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9D" w:rsidRDefault="004E49DD">
      <w:pPr>
        <w:spacing w:line="206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1199515</wp:posOffset>
            </wp:positionH>
            <wp:positionV relativeFrom="page">
              <wp:posOffset>753110</wp:posOffset>
            </wp:positionV>
            <wp:extent cx="2251075" cy="59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4B9D">
        <w:rPr>
          <w:sz w:val="24"/>
          <w:szCs w:val="24"/>
        </w:rPr>
        <w:pict>
          <v:line id="Shape 2" o:spid="_x0000_s1027" style="position:absolute;z-index:251654656;visibility:visible;mso-wrap-distance-left:0;mso-wrap-distance-right:0;mso-position-horizontal-relative:page;mso-position-vertical-relative:page" from="24pt,24.2pt" to="571.4pt,24.2pt" o:allowincell="f" strokecolor="#984806" strokeweight=".16931mm">
            <w10:wrap anchorx="page" anchory="page"/>
          </v:line>
        </w:pict>
      </w:r>
      <w:r w:rsidR="002B4B9D">
        <w:rPr>
          <w:sz w:val="24"/>
          <w:szCs w:val="24"/>
        </w:rPr>
        <w:pict>
          <v:line id="Shape 3" o:spid="_x0000_s1028" style="position:absolute;z-index:251655680;visibility:visible;mso-wrap-distance-left:0;mso-wrap-distance-right:0;mso-position-horizontal-relative:page;mso-position-vertical-relative:page" from="24.2pt,24pt" to="24.2pt,818pt" o:allowincell="f" strokecolor="#984806" strokeweight=".16931mm">
            <w10:wrap anchorx="page" anchory="page"/>
          </v:line>
        </w:pict>
      </w:r>
      <w:r w:rsidR="002B4B9D">
        <w:rPr>
          <w:sz w:val="24"/>
          <w:szCs w:val="24"/>
        </w:rPr>
        <w:pict>
          <v:line id="Shape 4" o:spid="_x0000_s1029" style="position:absolute;z-index:251656704;visibility:visible;mso-wrap-distance-left:0;mso-wrap-distance-right:0;mso-position-horizontal-relative:page;mso-position-vertical-relative:page" from="571.2pt,24pt" to="571.2pt,818pt" o:allowincell="f" strokecolor="#984806" strokeweight=".16931mm">
            <w10:wrap anchorx="page" anchory="page"/>
          </v:line>
        </w:pict>
      </w:r>
    </w:p>
    <w:p w:rsidR="002B4B9D" w:rsidRDefault="004E49DD">
      <w:pPr>
        <w:spacing w:line="239" w:lineRule="auto"/>
        <w:ind w:left="6840"/>
        <w:rPr>
          <w:sz w:val="20"/>
          <w:szCs w:val="20"/>
        </w:rPr>
      </w:pPr>
      <w:r>
        <w:rPr>
          <w:rFonts w:ascii="宋体" w:eastAsia="宋体" w:hAnsi="宋体" w:cs="宋体"/>
          <w:color w:val="C00000"/>
          <w:sz w:val="21"/>
          <w:szCs w:val="21"/>
        </w:rPr>
        <w:t>华科聚智商学院</w:t>
      </w: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43" w:lineRule="exact"/>
        <w:rPr>
          <w:sz w:val="24"/>
          <w:szCs w:val="24"/>
        </w:rPr>
      </w:pPr>
    </w:p>
    <w:p w:rsidR="002B4B9D" w:rsidRDefault="004E49DD">
      <w:pPr>
        <w:spacing w:line="365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湖北省安全技术防范行业协会会员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eastAsia="宋体" w:hAnsi="宋体" w:cs="宋体"/>
          <w:b/>
          <w:bCs/>
          <w:color w:val="C00000"/>
          <w:sz w:val="32"/>
          <w:szCs w:val="32"/>
        </w:rPr>
        <w:t>学费全免</w:t>
      </w:r>
    </w:p>
    <w:p w:rsidR="002B4B9D" w:rsidRDefault="004E49D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567055</wp:posOffset>
            </wp:positionH>
            <wp:positionV relativeFrom="paragraph">
              <wp:posOffset>377190</wp:posOffset>
            </wp:positionV>
            <wp:extent cx="4638675" cy="568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-262890</wp:posOffset>
            </wp:positionH>
            <wp:positionV relativeFrom="paragraph">
              <wp:posOffset>1170305</wp:posOffset>
            </wp:positionV>
            <wp:extent cx="5892165" cy="2411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24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00" w:lineRule="exact"/>
        <w:rPr>
          <w:sz w:val="24"/>
          <w:szCs w:val="24"/>
        </w:rPr>
      </w:pPr>
    </w:p>
    <w:p w:rsidR="002B4B9D" w:rsidRDefault="002B4B9D">
      <w:pPr>
        <w:spacing w:line="226" w:lineRule="exact"/>
        <w:rPr>
          <w:sz w:val="24"/>
          <w:szCs w:val="24"/>
        </w:rPr>
      </w:pPr>
    </w:p>
    <w:p w:rsidR="002B4B9D" w:rsidRDefault="004E49DD">
      <w:pPr>
        <w:spacing w:line="313" w:lineRule="exact"/>
        <w:ind w:right="20" w:firstLine="420"/>
        <w:jc w:val="both"/>
        <w:rPr>
          <w:sz w:val="20"/>
          <w:szCs w:val="20"/>
        </w:rPr>
      </w:pPr>
      <w:r>
        <w:rPr>
          <w:rFonts w:ascii="MS PGothic" w:eastAsia="MS PGothic" w:hAnsi="MS PGothic" w:cs="MS PGothic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工业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4.0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中国制造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2025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互联网</w:t>
      </w:r>
      <w:r>
        <w:rPr>
          <w:rFonts w:ascii="Arial" w:eastAsia="Arial" w:hAnsi="Arial" w:cs="Arial"/>
          <w:sz w:val="21"/>
          <w:szCs w:val="21"/>
        </w:rPr>
        <w:t>+</w:t>
      </w:r>
      <w:r>
        <w:rPr>
          <w:rFonts w:ascii="MS PGothic" w:eastAsia="MS PGothic" w:hAnsi="MS PGothic" w:cs="MS PGothic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令整个市场风声水起</w:t>
      </w:r>
      <w:r>
        <w:rPr>
          <w:rFonts w:ascii="MS PGothic" w:eastAsia="MS PGothic" w:hAnsi="MS PGothic" w:cs="MS PGothic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创客、无边界组织、利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益共同体、阿米巴经营模式等新的概念层出不穷</w:t>
      </w:r>
      <w:r>
        <w:rPr>
          <w:rFonts w:ascii="MS PGothic" w:eastAsia="MS PGothic" w:hAnsi="MS PGothic" w:cs="MS PGothic"/>
          <w:sz w:val="21"/>
          <w:szCs w:val="21"/>
        </w:rPr>
        <w:t>；</w:t>
      </w:r>
    </w:p>
    <w:p w:rsidR="002B4B9D" w:rsidRDefault="002B4B9D">
      <w:pPr>
        <w:spacing w:line="329" w:lineRule="exact"/>
        <w:rPr>
          <w:sz w:val="24"/>
          <w:szCs w:val="24"/>
        </w:rPr>
      </w:pPr>
    </w:p>
    <w:p w:rsidR="002B4B9D" w:rsidRDefault="004E49DD">
      <w:pPr>
        <w:spacing w:line="312" w:lineRule="exact"/>
        <w:ind w:firstLine="42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企业组织结构扁平化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众包模式兴起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虚拟企业</w:t>
      </w:r>
      <w:r>
        <w:rPr>
          <w:rFonts w:ascii="MS PGothic" w:eastAsia="MS PGothic" w:hAnsi="MS PGothic" w:cs="MS PGothic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动态联盟</w:t>
      </w:r>
      <w:r>
        <w:rPr>
          <w:rFonts w:ascii="MS PGothic" w:eastAsia="MS PGothic" w:hAnsi="MS PGothic" w:cs="MS PGothic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到来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转型与升级是企业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迫切需要研究课题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也使企业人力资源管理到了变革最前沿。</w:t>
      </w:r>
    </w:p>
    <w:p w:rsidR="002B4B9D" w:rsidRDefault="002B4B9D">
      <w:pPr>
        <w:spacing w:line="333" w:lineRule="exact"/>
        <w:rPr>
          <w:sz w:val="24"/>
          <w:szCs w:val="24"/>
        </w:rPr>
      </w:pPr>
    </w:p>
    <w:p w:rsidR="002B4B9D" w:rsidRDefault="004E49DD">
      <w:pPr>
        <w:spacing w:line="356" w:lineRule="exact"/>
        <w:ind w:firstLine="42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传统的人力资源六大模块正逐渐被挑战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由分类管理向更加贴近为业务一线服务的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HRBP </w:t>
      </w:r>
      <w:r>
        <w:rPr>
          <w:rFonts w:ascii="宋体" w:eastAsia="宋体" w:hAnsi="宋体" w:cs="宋体"/>
          <w:sz w:val="21"/>
          <w:szCs w:val="21"/>
        </w:rPr>
        <w:t>管理转变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从传统</w:t>
      </w:r>
      <w:r>
        <w:rPr>
          <w:rFonts w:ascii="宋体" w:eastAsia="宋体" w:hAnsi="宋体" w:cs="宋体"/>
          <w:sz w:val="21"/>
          <w:szCs w:val="21"/>
        </w:rPr>
        <w:t>的以产品线组织架构模式向以客户、价值为中心的组织架构模式转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变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从传统的信息化管理向大数据管理转变。作为企业的人力资源总监或经理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将如何面对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这些重大挑战</w:t>
      </w:r>
      <w:r>
        <w:rPr>
          <w:rFonts w:ascii="MS PGothic" w:eastAsia="MS PGothic" w:hAnsi="MS PGothic" w:cs="MS PGothic"/>
          <w:sz w:val="21"/>
          <w:szCs w:val="21"/>
        </w:rPr>
        <w:t>？</w:t>
      </w:r>
    </w:p>
    <w:p w:rsidR="002B4B9D" w:rsidRDefault="002B4B9D">
      <w:pPr>
        <w:spacing w:line="330" w:lineRule="exact"/>
        <w:rPr>
          <w:sz w:val="24"/>
          <w:szCs w:val="24"/>
        </w:rPr>
      </w:pPr>
    </w:p>
    <w:p w:rsidR="002B4B9D" w:rsidRDefault="004E49DD">
      <w:pPr>
        <w:spacing w:line="356" w:lineRule="exact"/>
        <w:ind w:firstLine="42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华科聚智根据多年办学经验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结合对互联网环境下企业运营问题的深入研究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特开设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《</w:t>
      </w:r>
      <w:r>
        <w:rPr>
          <w:rFonts w:ascii="Arial" w:eastAsia="Arial" w:hAnsi="Arial" w:cs="Arial"/>
          <w:sz w:val="21"/>
          <w:szCs w:val="21"/>
        </w:rPr>
        <w:t>2017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人力资源经理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宋体" w:eastAsia="宋体" w:hAnsi="宋体" w:cs="宋体"/>
          <w:sz w:val="21"/>
          <w:szCs w:val="21"/>
        </w:rPr>
        <w:t>总监新时代精品课程研修班》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不断优化课程模块和教学方式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通过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系统学习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为新时代企业人力资源管理带来新思维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以契合企业的发展战略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帮助人力资源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领导者加速成长和成熟的步伐。</w:t>
      </w:r>
    </w:p>
    <w:p w:rsidR="002B4B9D" w:rsidRDefault="002B4B9D">
      <w:pPr>
        <w:spacing w:line="247" w:lineRule="exact"/>
        <w:rPr>
          <w:sz w:val="24"/>
          <w:szCs w:val="24"/>
        </w:rPr>
      </w:pPr>
    </w:p>
    <w:p w:rsidR="002B4B9D" w:rsidRDefault="004E49DD">
      <w:pPr>
        <w:spacing w:line="447" w:lineRule="exact"/>
        <w:ind w:left="2080" w:right="1280" w:hanging="160"/>
        <w:rPr>
          <w:sz w:val="20"/>
          <w:szCs w:val="20"/>
        </w:rPr>
      </w:pPr>
      <w:r>
        <w:rPr>
          <w:rFonts w:ascii="宋体" w:eastAsia="宋体" w:hAnsi="宋体" w:cs="宋体"/>
          <w:color w:val="C00000"/>
          <w:sz w:val="32"/>
          <w:szCs w:val="32"/>
        </w:rPr>
        <w:t>最前沿、最实用的人力资源管理课程</w:t>
      </w:r>
      <w:r>
        <w:rPr>
          <w:rFonts w:ascii="宋体" w:eastAsia="宋体" w:hAnsi="宋体" w:cs="宋体"/>
          <w:color w:val="C00000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C00000"/>
          <w:sz w:val="32"/>
          <w:szCs w:val="32"/>
        </w:rPr>
        <w:t>为企业加油助力</w:t>
      </w:r>
      <w:r>
        <w:rPr>
          <w:rFonts w:ascii="MS PGothic" w:eastAsia="MS PGothic" w:hAnsi="MS PGothic" w:cs="MS PGothic"/>
          <w:color w:val="C00000"/>
          <w:sz w:val="32"/>
          <w:szCs w:val="32"/>
        </w:rPr>
        <w:t>，</w:t>
      </w:r>
      <w:r>
        <w:rPr>
          <w:rFonts w:ascii="宋体" w:eastAsia="宋体" w:hAnsi="宋体" w:cs="宋体"/>
          <w:color w:val="C00000"/>
          <w:sz w:val="32"/>
          <w:szCs w:val="32"/>
        </w:rPr>
        <w:t>为自己规划未来</w:t>
      </w:r>
    </w:p>
    <w:p w:rsidR="002B4B9D" w:rsidRDefault="002B4B9D">
      <w:pPr>
        <w:spacing w:line="447" w:lineRule="exact"/>
        <w:ind w:left="2080" w:right="1280" w:hanging="160"/>
        <w:rPr>
          <w:sz w:val="24"/>
          <w:szCs w:val="24"/>
        </w:rPr>
        <w:sectPr w:rsidR="002B4B9D">
          <w:pgSz w:w="11900" w:h="16838"/>
          <w:pgMar w:top="1440" w:right="1780" w:bottom="1440" w:left="1800" w:header="0" w:footer="0" w:gutter="0"/>
          <w:cols w:space="720" w:equalWidth="0">
            <w:col w:w="8320"/>
          </w:cols>
        </w:sectPr>
      </w:pPr>
      <w:r>
        <w:rPr>
          <w:sz w:val="24"/>
          <w:szCs w:val="24"/>
        </w:rPr>
        <w:pict>
          <v:line id="Shape 7" o:spid="_x0000_s1032" style="position:absolute;left:0;text-align:left;z-index:251657728;visibility:visible;mso-wrap-distance-left:0;mso-wrap-distance-right:0" from="-66pt,60.2pt" to="481.4pt,60.2pt" o:allowincell="f" strokecolor="#984806" strokeweight=".16931mm"/>
        </w:pict>
      </w:r>
    </w:p>
    <w:p w:rsidR="002B4B9D" w:rsidRDefault="002B4B9D">
      <w:pPr>
        <w:spacing w:line="106" w:lineRule="exact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lastRenderedPageBreak/>
        <w:pict>
          <v:line id="Shape 8" o:spid="_x0000_s1033" style="position:absolute;z-index:251658752;visibility:visible;mso-wrap-distance-left:0;mso-wrap-distance-right:0;mso-position-horizontal-relative:page;mso-position-vertical-relative:page" from="24pt,24.2pt" to="571.4pt,24.2pt" o:allowincell="f" strokecolor="#984806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59776;visibility:visible;mso-wrap-distance-left:0;mso-wrap-distance-right:0;mso-position-horizontal-relative:page;mso-position-vertical-relative:page" from="24.2pt,24pt" to="24.2pt,818pt" o:allowincell="f" strokecolor="#984806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60800;visibility:visible;mso-wrap-distance-left:0;mso-wrap-distance-right:0;mso-position-horizontal-relative:page;mso-position-vertical-relative:page" from="571.2pt,24pt" to="571.2pt,818pt" o:allowincell="f" strokecolor="#984806" strokeweight=".16931mm">
            <w10:wrap anchorx="page" anchory="page"/>
          </v:line>
        </w:pict>
      </w:r>
    </w:p>
    <w:p w:rsidR="002B4B9D" w:rsidRDefault="004E49DD">
      <w:pPr>
        <w:ind w:left="1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>【课程特色】</w:t>
      </w:r>
    </w:p>
    <w:p w:rsidR="002B4B9D" w:rsidRDefault="002B4B9D">
      <w:pPr>
        <w:spacing w:line="294" w:lineRule="exact"/>
        <w:rPr>
          <w:sz w:val="20"/>
          <w:szCs w:val="20"/>
        </w:rPr>
      </w:pPr>
    </w:p>
    <w:p w:rsidR="002B4B9D" w:rsidRDefault="004E49DD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■ </w:t>
      </w:r>
      <w:r>
        <w:rPr>
          <w:rFonts w:ascii="宋体" w:eastAsia="宋体" w:hAnsi="宋体" w:cs="宋体"/>
          <w:b/>
          <w:bCs/>
          <w:sz w:val="21"/>
          <w:szCs w:val="21"/>
        </w:rPr>
        <w:t>系统优化与专业内容并重的授课模式</w:t>
      </w:r>
    </w:p>
    <w:p w:rsidR="002B4B9D" w:rsidRDefault="002B4B9D">
      <w:pPr>
        <w:spacing w:line="173" w:lineRule="exact"/>
        <w:rPr>
          <w:sz w:val="20"/>
          <w:szCs w:val="20"/>
        </w:rPr>
      </w:pPr>
    </w:p>
    <w:p w:rsidR="002B4B9D" w:rsidRDefault="004E49DD">
      <w:pPr>
        <w:spacing w:line="312" w:lineRule="exact"/>
        <w:ind w:left="120" w:right="60" w:firstLine="42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结合最新的人力资源体系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协助学员进行系统的梳理及优化</w:t>
      </w:r>
      <w:r>
        <w:rPr>
          <w:rFonts w:ascii="MS PGothic" w:eastAsia="MS PGothic" w:hAnsi="MS PGothic" w:cs="MS PGothic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课程涵盖核心领域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预留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充分的课时保证理解的深化。</w:t>
      </w:r>
    </w:p>
    <w:p w:rsidR="002B4B9D" w:rsidRDefault="002B4B9D">
      <w:pPr>
        <w:spacing w:line="148" w:lineRule="exact"/>
        <w:rPr>
          <w:sz w:val="20"/>
          <w:szCs w:val="20"/>
        </w:rPr>
      </w:pPr>
    </w:p>
    <w:p w:rsidR="002B4B9D" w:rsidRDefault="004E49DD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■ </w:t>
      </w:r>
      <w:r>
        <w:rPr>
          <w:rFonts w:ascii="宋体" w:eastAsia="宋体" w:hAnsi="宋体" w:cs="宋体"/>
          <w:b/>
          <w:bCs/>
          <w:sz w:val="21"/>
          <w:szCs w:val="21"/>
        </w:rPr>
        <w:t>理论与实践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1+1 </w:t>
      </w:r>
      <w:r>
        <w:rPr>
          <w:rFonts w:ascii="宋体" w:eastAsia="宋体" w:hAnsi="宋体" w:cs="宋体"/>
          <w:b/>
          <w:bCs/>
          <w:sz w:val="21"/>
          <w:szCs w:val="21"/>
        </w:rPr>
        <w:t>的师资配置模式</w:t>
      </w:r>
    </w:p>
    <w:p w:rsidR="002B4B9D" w:rsidRDefault="002B4B9D">
      <w:pPr>
        <w:spacing w:line="173" w:lineRule="exact"/>
        <w:rPr>
          <w:sz w:val="20"/>
          <w:szCs w:val="20"/>
        </w:rPr>
      </w:pPr>
    </w:p>
    <w:p w:rsidR="002B4B9D" w:rsidRDefault="004E49DD">
      <w:pPr>
        <w:spacing w:line="313" w:lineRule="exact"/>
        <w:ind w:left="120" w:right="60" w:firstLine="42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理论专家或知名企业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HR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总监</w:t>
      </w:r>
      <w:r>
        <w:rPr>
          <w:rFonts w:ascii="MS PGothic" w:eastAsia="MS PGothic" w:hAnsi="MS PGothic" w:cs="MS PGothic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或同级</w:t>
      </w:r>
      <w:r>
        <w:rPr>
          <w:rFonts w:ascii="MS PGothic" w:eastAsia="MS PGothic" w:hAnsi="MS PGothic" w:cs="MS PGothic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担纲主讲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理论与实务有机结合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深入剖析名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企的人力资源管理之道。</w:t>
      </w:r>
    </w:p>
    <w:p w:rsidR="002B4B9D" w:rsidRDefault="002B4B9D">
      <w:pPr>
        <w:spacing w:line="147" w:lineRule="exact"/>
        <w:rPr>
          <w:sz w:val="20"/>
          <w:szCs w:val="20"/>
        </w:rPr>
      </w:pPr>
    </w:p>
    <w:p w:rsidR="002B4B9D" w:rsidRDefault="004E49DD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■ </w:t>
      </w:r>
      <w:r>
        <w:rPr>
          <w:rFonts w:ascii="宋体" w:eastAsia="宋体" w:hAnsi="宋体" w:cs="宋体"/>
          <w:b/>
          <w:bCs/>
          <w:sz w:val="21"/>
          <w:szCs w:val="21"/>
        </w:rPr>
        <w:t>课堂与企业相组合的教学模式</w:t>
      </w:r>
    </w:p>
    <w:p w:rsidR="002B4B9D" w:rsidRDefault="002B4B9D">
      <w:pPr>
        <w:spacing w:line="173" w:lineRule="exact"/>
        <w:rPr>
          <w:sz w:val="20"/>
          <w:szCs w:val="20"/>
        </w:rPr>
      </w:pPr>
    </w:p>
    <w:p w:rsidR="002B4B9D" w:rsidRDefault="004E49DD">
      <w:pPr>
        <w:spacing w:line="313" w:lineRule="exact"/>
        <w:ind w:left="120" w:right="80" w:firstLine="42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课堂之余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企业之间开展交流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由班委会组织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与企业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HR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面对面深度交流探讨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观摩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感悟不同企业的人力资源管理体系实践。</w:t>
      </w:r>
    </w:p>
    <w:p w:rsidR="002B4B9D" w:rsidRDefault="002B4B9D">
      <w:pPr>
        <w:spacing w:line="147" w:lineRule="exact"/>
        <w:rPr>
          <w:sz w:val="20"/>
          <w:szCs w:val="20"/>
        </w:rPr>
      </w:pPr>
    </w:p>
    <w:p w:rsidR="002B4B9D" w:rsidRDefault="004E49DD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■ </w:t>
      </w:r>
      <w:r>
        <w:rPr>
          <w:rFonts w:ascii="宋体" w:eastAsia="宋体" w:hAnsi="宋体" w:cs="宋体"/>
          <w:b/>
          <w:bCs/>
          <w:sz w:val="21"/>
          <w:szCs w:val="21"/>
        </w:rPr>
        <w:t>学习与发展相促进的管理模式</w:t>
      </w:r>
    </w:p>
    <w:p w:rsidR="002B4B9D" w:rsidRDefault="002B4B9D">
      <w:pPr>
        <w:spacing w:line="173" w:lineRule="exact"/>
        <w:rPr>
          <w:sz w:val="20"/>
          <w:szCs w:val="20"/>
        </w:rPr>
      </w:pPr>
    </w:p>
    <w:p w:rsidR="002B4B9D" w:rsidRDefault="004E49DD">
      <w:pPr>
        <w:spacing w:line="312" w:lineRule="exact"/>
        <w:ind w:left="120" w:right="60" w:firstLine="42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搭建人力资源行业俱乐部、举办主题沙龙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促进学员与全行业背景的人力资源管理精英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共同探讨、共享资源</w:t>
      </w:r>
      <w:r>
        <w:rPr>
          <w:rFonts w:ascii="MS PGothic" w:eastAsia="MS PGothic" w:hAnsi="MS PGothic" w:cs="MS PGothic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时刻掌握领域最前沿的热点。</w:t>
      </w:r>
    </w:p>
    <w:p w:rsidR="002B4B9D" w:rsidRDefault="002B4B9D">
      <w:pPr>
        <w:spacing w:line="292" w:lineRule="exact"/>
        <w:rPr>
          <w:sz w:val="20"/>
          <w:szCs w:val="20"/>
        </w:rPr>
      </w:pPr>
    </w:p>
    <w:p w:rsidR="002B4B9D" w:rsidRDefault="004E49DD">
      <w:pPr>
        <w:ind w:left="1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>【课程设置】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3660"/>
        <w:gridCol w:w="360"/>
        <w:gridCol w:w="3180"/>
        <w:gridCol w:w="30"/>
      </w:tblGrid>
      <w:tr w:rsidR="002B4B9D">
        <w:trPr>
          <w:trHeight w:val="45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4020" w:type="dxa"/>
            <w:gridSpan w:val="2"/>
            <w:tcBorders>
              <w:top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left="3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课程设置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17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2B4B9D" w:rsidRDefault="002B4B9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B4B9D" w:rsidRDefault="002B4B9D">
            <w:pPr>
              <w:rPr>
                <w:sz w:val="15"/>
                <w:szCs w:val="15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54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2B4B9D" w:rsidRDefault="004E49D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互联网</w:t>
            </w:r>
            <w:r>
              <w:rPr>
                <w:rFonts w:ascii="Arial" w:eastAsia="Arial" w:hAnsi="Arial" w:cs="Arial"/>
                <w:sz w:val="21"/>
                <w:szCs w:val="21"/>
              </w:rPr>
              <w:t>+</w:t>
            </w:r>
            <w:r>
              <w:rPr>
                <w:rFonts w:ascii="宋体" w:eastAsia="宋体" w:hAnsi="宋体" w:cs="宋体"/>
                <w:sz w:val="21"/>
                <w:szCs w:val="21"/>
              </w:rPr>
              <w:t>时代的人力资源管理转型</w:t>
            </w:r>
          </w:p>
        </w:tc>
        <w:tc>
          <w:tcPr>
            <w:tcW w:w="360" w:type="dxa"/>
            <w:vAlign w:val="bottom"/>
          </w:tcPr>
          <w:p w:rsidR="002B4B9D" w:rsidRDefault="002B4B9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right="27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胜任素质模型的构建与应用</w:t>
            </w: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232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核心课程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B4B9D" w:rsidRDefault="002B4B9D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54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平衡积分卡与绩效体系建设</w:t>
            </w:r>
          </w:p>
        </w:tc>
        <w:tc>
          <w:tcPr>
            <w:tcW w:w="360" w:type="dxa"/>
            <w:vAlign w:val="bottom"/>
          </w:tcPr>
          <w:p w:rsidR="002B4B9D" w:rsidRDefault="002B4B9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right="29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企业激励机制建设与股权激励</w:t>
            </w: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23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B4B9D" w:rsidRDefault="002B4B9D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54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阿米巴模式与组织管理</w:t>
            </w:r>
          </w:p>
        </w:tc>
        <w:tc>
          <w:tcPr>
            <w:tcW w:w="360" w:type="dxa"/>
            <w:vAlign w:val="bottom"/>
          </w:tcPr>
          <w:p w:rsidR="002B4B9D" w:rsidRDefault="002B4B9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right="29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基于九型人格的企业人才开发</w:t>
            </w: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22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B4B9D" w:rsidRDefault="002B4B9D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5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选修课程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组织变革与流程再造</w:t>
            </w:r>
          </w:p>
        </w:tc>
        <w:tc>
          <w:tcPr>
            <w:tcW w:w="360" w:type="dxa"/>
            <w:vAlign w:val="bottom"/>
          </w:tcPr>
          <w:p w:rsidR="002B4B9D" w:rsidRDefault="002B4B9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right="27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卓越领导力建设</w:t>
            </w: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25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/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/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/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5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增值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7200" w:type="dxa"/>
            <w:gridSpan w:val="3"/>
            <w:tcBorders>
              <w:right w:val="single" w:sz="8" w:space="0" w:color="auto"/>
            </w:tcBorders>
            <w:vAlign w:val="bottom"/>
          </w:tcPr>
          <w:p w:rsidR="002B4B9D" w:rsidRDefault="004E49DD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华聚大讲堂、华科聚智年度盛典、学员返校周活动、专题游学活动</w:t>
            </w:r>
          </w:p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  <w:tr w:rsidR="002B4B9D">
        <w:trPr>
          <w:trHeight w:val="25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/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2B4B9D" w:rsidRDefault="002B4B9D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B4B9D" w:rsidRDefault="002B4B9D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4B9D" w:rsidRDefault="002B4B9D"/>
        </w:tc>
        <w:tc>
          <w:tcPr>
            <w:tcW w:w="0" w:type="dxa"/>
            <w:vAlign w:val="bottom"/>
          </w:tcPr>
          <w:p w:rsidR="002B4B9D" w:rsidRDefault="002B4B9D">
            <w:pPr>
              <w:rPr>
                <w:sz w:val="1"/>
                <w:szCs w:val="1"/>
              </w:rPr>
            </w:pPr>
          </w:p>
        </w:tc>
      </w:tr>
    </w:tbl>
    <w:p w:rsidR="002B4B9D" w:rsidRDefault="002B4B9D">
      <w:pPr>
        <w:spacing w:line="262" w:lineRule="exact"/>
        <w:rPr>
          <w:sz w:val="20"/>
          <w:szCs w:val="20"/>
        </w:rPr>
      </w:pPr>
    </w:p>
    <w:p w:rsidR="002B4B9D" w:rsidRDefault="004E49DD">
      <w:pPr>
        <w:ind w:left="1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>【师资团队】</w:t>
      </w:r>
    </w:p>
    <w:p w:rsidR="002B4B9D" w:rsidRDefault="002B4B9D">
      <w:pPr>
        <w:spacing w:line="321" w:lineRule="exact"/>
        <w:rPr>
          <w:sz w:val="20"/>
          <w:szCs w:val="20"/>
        </w:rPr>
      </w:pPr>
    </w:p>
    <w:p w:rsidR="002B4B9D" w:rsidRDefault="004E49DD">
      <w:pPr>
        <w:spacing w:line="371" w:lineRule="exact"/>
        <w:ind w:left="440" w:right="6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严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正</w:t>
      </w:r>
      <w:r>
        <w:rPr>
          <w:rFonts w:ascii="MS PGothic" w:eastAsia="MS PGothic" w:hAnsi="MS PGothic" w:cs="MS PGothic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著名领导力与人力资源管理专家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首届黄炎培</w:t>
      </w:r>
      <w:r>
        <w:rPr>
          <w:rFonts w:ascii="MS PGothic" w:eastAsia="MS PGothic" w:hAnsi="MS PGothic" w:cs="MS PGothic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十佳人力资源管理专家</w:t>
      </w:r>
      <w:r>
        <w:rPr>
          <w:rFonts w:ascii="MS PGothic" w:eastAsia="MS PGothic" w:hAnsi="MS PGothic" w:cs="MS PGothic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梁雅杰</w:t>
      </w:r>
      <w:r>
        <w:rPr>
          <w:rFonts w:ascii="MS PGothic" w:eastAsia="MS PGothic" w:hAnsi="MS PGothic" w:cs="MS PGothic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著名人力资源管理专家、曾任新浪网、中外运敦豪</w:t>
      </w:r>
      <w:r>
        <w:rPr>
          <w:rFonts w:ascii="MS PGothic" w:eastAsia="MS PGothic" w:hAnsi="MS PGothic" w:cs="MS PGothic"/>
          <w:sz w:val="21"/>
          <w:szCs w:val="21"/>
        </w:rPr>
        <w:t>（</w:t>
      </w:r>
      <w:r>
        <w:rPr>
          <w:rFonts w:ascii="Arial" w:eastAsia="Arial" w:hAnsi="Arial" w:cs="Arial"/>
          <w:sz w:val="21"/>
          <w:szCs w:val="21"/>
        </w:rPr>
        <w:t>DHL</w:t>
      </w:r>
      <w:r>
        <w:rPr>
          <w:rFonts w:ascii="MS PGothic" w:eastAsia="MS PGothic" w:hAnsi="MS PGothic" w:cs="MS PGothic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人力资源经理。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胡八一</w:t>
      </w:r>
      <w:r>
        <w:rPr>
          <w:rFonts w:ascii="MS PGothic" w:eastAsia="MS PGothic" w:hAnsi="MS PGothic" w:cs="MS PGothic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柏明顿管理咨询集团董事长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首席顾问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阿米巴经营中国落地实践领导者。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翟新兵</w:t>
      </w:r>
      <w:r>
        <w:rPr>
          <w:rFonts w:ascii="MS PGothic" w:eastAsia="MS PGothic" w:hAnsi="MS PGothic" w:cs="MS PGothic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中国实战派管理专家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北京大学等中国知名高校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EMBA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总裁班主讲专家。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张守春</w:t>
      </w:r>
      <w:r>
        <w:rPr>
          <w:rFonts w:ascii="MS PGothic" w:eastAsia="MS PGothic" w:hAnsi="MS PGothic" w:cs="MS PGothic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原朗讯集团人力资源总部薪资经理、通用、搜狐等国际知名企业人力资源经理。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胡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蓓</w:t>
      </w:r>
      <w:r>
        <w:rPr>
          <w:rFonts w:ascii="MS PGothic" w:eastAsia="MS PGothic" w:hAnsi="MS PGothic" w:cs="MS PGothic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华中科技大学管</w:t>
      </w:r>
      <w:r>
        <w:rPr>
          <w:rFonts w:ascii="宋体" w:eastAsia="宋体" w:hAnsi="宋体" w:cs="宋体"/>
          <w:sz w:val="21"/>
          <w:szCs w:val="21"/>
        </w:rPr>
        <w:t>理学院教授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博士生导师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人力资源管理研究所所长。</w:t>
      </w:r>
    </w:p>
    <w:p w:rsidR="002B4B9D" w:rsidRDefault="002B4B9D">
      <w:pPr>
        <w:spacing w:line="371" w:lineRule="exact"/>
        <w:ind w:left="440" w:right="60"/>
        <w:rPr>
          <w:sz w:val="20"/>
          <w:szCs w:val="20"/>
        </w:rPr>
        <w:sectPr w:rsidR="002B4B9D">
          <w:pgSz w:w="11900" w:h="16838"/>
          <w:pgMar w:top="1440" w:right="1720" w:bottom="1440" w:left="1680" w:header="0" w:footer="0" w:gutter="0"/>
          <w:cols w:space="720" w:equalWidth="0">
            <w:col w:w="8500"/>
          </w:cols>
        </w:sectPr>
      </w:pPr>
      <w:r>
        <w:rPr>
          <w:sz w:val="20"/>
          <w:szCs w:val="20"/>
        </w:rPr>
        <w:pict>
          <v:line id="Shape 11" o:spid="_x0000_s1036" style="position:absolute;left:0;text-align:left;z-index:251661824;visibility:visible;mso-wrap-distance-left:0;mso-wrap-distance-right:0" from="-60pt,66pt" to="487.4pt,66pt" o:allowincell="f" strokecolor="#984806" strokeweight=".16931mm"/>
        </w:pict>
      </w:r>
    </w:p>
    <w:p w:rsidR="002B4B9D" w:rsidRDefault="002B4B9D">
      <w:pPr>
        <w:spacing w:line="132" w:lineRule="exact"/>
        <w:rPr>
          <w:sz w:val="20"/>
          <w:szCs w:val="20"/>
        </w:rPr>
      </w:pPr>
      <w:bookmarkStart w:id="2" w:name="page3"/>
      <w:bookmarkEnd w:id="2"/>
      <w:r>
        <w:rPr>
          <w:sz w:val="20"/>
          <w:szCs w:val="20"/>
        </w:rPr>
        <w:pict>
          <v:line id="Shape 12" o:spid="_x0000_s1037" style="position:absolute;z-index:251662848;visibility:visible;mso-wrap-distance-left:0;mso-wrap-distance-right:0;mso-position-horizontal-relative:page;mso-position-vertical-relative:page" from="24pt,24.2pt" to="571.4pt,24.2pt" o:allowincell="f" strokecolor="#984806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63872;visibility:visible;mso-wrap-distance-left:0;mso-wrap-distance-right:0;mso-position-horizontal-relative:page;mso-position-vertical-relative:page" from="24.2pt,24pt" to="24.2pt,818pt" o:allowincell="f" strokecolor="#984806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9" style="position:absolute;z-index:251664896;visibility:visible;mso-wrap-distance-left:0;mso-wrap-distance-right:0;mso-position-horizontal-relative:page;mso-position-vertical-relative:page" from="571.2pt,24pt" to="571.2pt,818pt" o:allowincell="f" strokecolor="#984806" strokeweight=".16931mm">
            <w10:wrap anchorx="page" anchory="page"/>
          </v:line>
        </w:pict>
      </w:r>
    </w:p>
    <w:p w:rsidR="002B4B9D" w:rsidRDefault="004E49DD">
      <w:pPr>
        <w:tabs>
          <w:tab w:val="left" w:pos="720"/>
        </w:tabs>
        <w:spacing w:line="239" w:lineRule="exact"/>
        <w:ind w:left="32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兰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1"/>
          <w:szCs w:val="21"/>
        </w:rPr>
        <w:t>博</w:t>
      </w:r>
      <w:r>
        <w:rPr>
          <w:rFonts w:ascii="MS PGothic" w:eastAsia="MS PGothic" w:hAnsi="MS PGothic" w:cs="MS PGothic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高级人力资源管理顾问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曾在台资、港资大型企业担任人力资源总监。</w:t>
      </w:r>
    </w:p>
    <w:p w:rsidR="002B4B9D" w:rsidRDefault="002B4B9D">
      <w:pPr>
        <w:spacing w:line="292" w:lineRule="exact"/>
        <w:rPr>
          <w:sz w:val="20"/>
          <w:szCs w:val="20"/>
        </w:rPr>
      </w:pPr>
    </w:p>
    <w:p w:rsidR="002B4B9D" w:rsidRDefault="004E49DD">
      <w:pPr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>【课程对象】</w:t>
      </w:r>
    </w:p>
    <w:p w:rsidR="002B4B9D" w:rsidRDefault="002B4B9D">
      <w:pPr>
        <w:spacing w:line="321" w:lineRule="exact"/>
        <w:rPr>
          <w:sz w:val="20"/>
          <w:szCs w:val="20"/>
        </w:rPr>
      </w:pPr>
    </w:p>
    <w:p w:rsidR="002B4B9D" w:rsidRDefault="004E49DD">
      <w:pPr>
        <w:spacing w:line="313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国有及民营企业的人力资源总监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宋体" w:eastAsia="宋体" w:hAnsi="宋体" w:cs="宋体"/>
          <w:sz w:val="21"/>
          <w:szCs w:val="21"/>
        </w:rPr>
        <w:t>经理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分管人力资源的副总裁、副总经理</w:t>
      </w:r>
      <w:r>
        <w:rPr>
          <w:rFonts w:ascii="MS PGothic" w:eastAsia="MS PGothic" w:hAnsi="MS PGothic" w:cs="MS PGothic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董事长、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总裁、总经理等高层决策者</w:t>
      </w:r>
      <w:r>
        <w:rPr>
          <w:rFonts w:ascii="MS PGothic" w:eastAsia="MS PGothic" w:hAnsi="MS PGothic" w:cs="MS PGothic"/>
          <w:sz w:val="21"/>
          <w:szCs w:val="21"/>
        </w:rPr>
        <w:t>；</w:t>
      </w:r>
    </w:p>
    <w:p w:rsidR="002B4B9D" w:rsidRDefault="002B4B9D">
      <w:pPr>
        <w:spacing w:line="291" w:lineRule="exact"/>
        <w:rPr>
          <w:sz w:val="20"/>
          <w:szCs w:val="20"/>
        </w:rPr>
      </w:pPr>
    </w:p>
    <w:p w:rsidR="002B4B9D" w:rsidRDefault="004E49DD">
      <w:pPr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>【研修方式】</w:t>
      </w:r>
    </w:p>
    <w:p w:rsidR="002B4B9D" w:rsidRDefault="002B4B9D">
      <w:pPr>
        <w:spacing w:line="291" w:lineRule="exact"/>
        <w:rPr>
          <w:sz w:val="20"/>
          <w:szCs w:val="20"/>
        </w:rPr>
      </w:pPr>
    </w:p>
    <w:p w:rsidR="002B4B9D" w:rsidRDefault="004E49DD">
      <w:pPr>
        <w:numPr>
          <w:ilvl w:val="0"/>
          <w:numId w:val="1"/>
        </w:numPr>
        <w:tabs>
          <w:tab w:val="left" w:pos="860"/>
        </w:tabs>
        <w:spacing w:line="254" w:lineRule="exact"/>
        <w:ind w:left="860" w:hanging="228"/>
        <w:jc w:val="both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在职学习一年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每月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次课程或活动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每次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1-2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天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周六、周日上课。</w:t>
      </w:r>
    </w:p>
    <w:p w:rsidR="002B4B9D" w:rsidRDefault="002B4B9D">
      <w:pPr>
        <w:spacing w:line="302" w:lineRule="exact"/>
        <w:rPr>
          <w:sz w:val="21"/>
          <w:szCs w:val="21"/>
        </w:rPr>
      </w:pPr>
    </w:p>
    <w:p w:rsidR="002B4B9D" w:rsidRDefault="004E49DD">
      <w:pPr>
        <w:numPr>
          <w:ilvl w:val="0"/>
          <w:numId w:val="1"/>
        </w:numPr>
        <w:tabs>
          <w:tab w:val="left" w:pos="860"/>
        </w:tabs>
        <w:spacing w:line="239" w:lineRule="auto"/>
        <w:ind w:left="860" w:hanging="228"/>
        <w:jc w:val="both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核心课程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门</w:t>
      </w:r>
      <w:r>
        <w:rPr>
          <w:rFonts w:ascii="Arial" w:eastAsia="Arial" w:hAnsi="Arial" w:cs="Arial"/>
          <w:sz w:val="21"/>
          <w:szCs w:val="21"/>
        </w:rPr>
        <w:t>+</w:t>
      </w:r>
      <w:r>
        <w:rPr>
          <w:rFonts w:ascii="宋体" w:eastAsia="宋体" w:hAnsi="宋体" w:cs="宋体"/>
          <w:sz w:val="21"/>
          <w:szCs w:val="21"/>
        </w:rPr>
        <w:t>选修课程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门</w:t>
      </w:r>
      <w:r>
        <w:rPr>
          <w:rFonts w:ascii="Arial" w:eastAsia="Arial" w:hAnsi="Arial" w:cs="Arial"/>
          <w:sz w:val="21"/>
          <w:szCs w:val="21"/>
        </w:rPr>
        <w:t>+</w:t>
      </w:r>
      <w:r>
        <w:rPr>
          <w:rFonts w:ascii="宋体" w:eastAsia="宋体" w:hAnsi="宋体" w:cs="宋体"/>
          <w:sz w:val="21"/>
          <w:szCs w:val="21"/>
        </w:rPr>
        <w:t>增值活动</w:t>
      </w:r>
    </w:p>
    <w:p w:rsidR="002B4B9D" w:rsidRDefault="002B4B9D">
      <w:pPr>
        <w:spacing w:line="293" w:lineRule="exact"/>
        <w:rPr>
          <w:sz w:val="20"/>
          <w:szCs w:val="20"/>
        </w:rPr>
      </w:pPr>
    </w:p>
    <w:p w:rsidR="002B4B9D" w:rsidRDefault="004E49DD">
      <w:pPr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>【学习费用】</w:t>
      </w:r>
    </w:p>
    <w:p w:rsidR="002B4B9D" w:rsidRDefault="002B4B9D">
      <w:pPr>
        <w:spacing w:line="321" w:lineRule="exact"/>
        <w:rPr>
          <w:sz w:val="20"/>
          <w:szCs w:val="20"/>
        </w:rPr>
      </w:pPr>
    </w:p>
    <w:p w:rsidR="002B4B9D" w:rsidRDefault="004E49DD">
      <w:pPr>
        <w:spacing w:line="313" w:lineRule="exact"/>
        <w:ind w:firstLine="631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学费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16800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元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宋体" w:eastAsia="宋体" w:hAnsi="宋体" w:cs="宋体"/>
          <w:sz w:val="21"/>
          <w:szCs w:val="21"/>
        </w:rPr>
        <w:t>人。鉴于同湖北省安全技术防范行业协会战</w:t>
      </w:r>
      <w:r>
        <w:rPr>
          <w:rFonts w:ascii="宋体" w:eastAsia="宋体" w:hAnsi="宋体" w:cs="宋体"/>
          <w:sz w:val="21"/>
          <w:szCs w:val="21"/>
        </w:rPr>
        <w:t>略合作关系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本项目针对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协会会员</w:t>
      </w:r>
      <w:r>
        <w:rPr>
          <w:rFonts w:ascii="宋体" w:eastAsia="宋体" w:hAnsi="宋体" w:cs="宋体"/>
          <w:b/>
          <w:bCs/>
          <w:color w:val="C00000"/>
          <w:sz w:val="21"/>
          <w:szCs w:val="21"/>
        </w:rPr>
        <w:t>学费全免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仅收取资料学杂、培训服务、教学管理费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共计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1680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元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宋体" w:eastAsia="宋体" w:hAnsi="宋体" w:cs="宋体"/>
          <w:sz w:val="21"/>
          <w:szCs w:val="21"/>
        </w:rPr>
        <w:t>人</w:t>
      </w:r>
      <w:r>
        <w:rPr>
          <w:rFonts w:ascii="MS PGothic" w:eastAsia="MS PGothic" w:hAnsi="MS PGothic" w:cs="MS PGothic"/>
          <w:sz w:val="21"/>
          <w:szCs w:val="21"/>
        </w:rPr>
        <w:t>；</w:t>
      </w:r>
    </w:p>
    <w:p w:rsidR="002B4B9D" w:rsidRDefault="002B4B9D">
      <w:pPr>
        <w:spacing w:line="318" w:lineRule="exact"/>
        <w:rPr>
          <w:sz w:val="20"/>
          <w:szCs w:val="20"/>
        </w:rPr>
      </w:pPr>
    </w:p>
    <w:p w:rsidR="002B4B9D" w:rsidRDefault="004E49DD">
      <w:pPr>
        <w:spacing w:line="239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学习期间可代为安排食宿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费用自理。</w:t>
      </w:r>
    </w:p>
    <w:p w:rsidR="002B4B9D" w:rsidRDefault="002B4B9D">
      <w:pPr>
        <w:spacing w:line="290" w:lineRule="exact"/>
        <w:rPr>
          <w:sz w:val="20"/>
          <w:szCs w:val="20"/>
        </w:rPr>
      </w:pPr>
    </w:p>
    <w:p w:rsidR="002B4B9D" w:rsidRDefault="004E49DD">
      <w:pPr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>【报名方式】</w:t>
      </w:r>
    </w:p>
    <w:p w:rsidR="002B4B9D" w:rsidRDefault="002B4B9D">
      <w:pPr>
        <w:spacing w:line="323" w:lineRule="exact"/>
        <w:rPr>
          <w:sz w:val="20"/>
          <w:szCs w:val="20"/>
        </w:rPr>
      </w:pPr>
    </w:p>
    <w:p w:rsidR="002B4B9D" w:rsidRDefault="004E49DD">
      <w:pPr>
        <w:spacing w:line="312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来电索取或上网下载申请表格</w:t>
      </w:r>
      <w:r>
        <w:rPr>
          <w:rFonts w:ascii="MS PGothic" w:eastAsia="MS PGothic" w:hAnsi="MS PGothic" w:cs="MS PGothic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填妥并提交申请表格</w:t>
      </w:r>
      <w:r>
        <w:rPr>
          <w:rFonts w:ascii="MS PGothic" w:eastAsia="MS PGothic" w:hAnsi="MS PGothic" w:cs="MS PGothic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需本人亲自填写</w:t>
      </w:r>
      <w:r>
        <w:rPr>
          <w:rFonts w:ascii="MS PGothic" w:eastAsia="MS PGothic" w:hAnsi="MS PGothic" w:cs="MS PGothic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同时提交如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下报名材料</w:t>
      </w:r>
      <w:r>
        <w:rPr>
          <w:rFonts w:ascii="MS PGothic" w:eastAsia="MS PGothic" w:hAnsi="MS PGothic" w:cs="MS PGothic"/>
          <w:sz w:val="21"/>
          <w:szCs w:val="21"/>
        </w:rPr>
        <w:t>：</w:t>
      </w:r>
    </w:p>
    <w:p w:rsidR="002B4B9D" w:rsidRDefault="002B4B9D">
      <w:pPr>
        <w:spacing w:line="145" w:lineRule="exact"/>
        <w:rPr>
          <w:sz w:val="20"/>
          <w:szCs w:val="20"/>
        </w:rPr>
      </w:pPr>
    </w:p>
    <w:p w:rsidR="002B4B9D" w:rsidRDefault="004E49DD">
      <w:pPr>
        <w:numPr>
          <w:ilvl w:val="0"/>
          <w:numId w:val="2"/>
        </w:numPr>
        <w:tabs>
          <w:tab w:val="left" w:pos="860"/>
        </w:tabs>
        <w:ind w:left="860" w:hanging="228"/>
        <w:jc w:val="both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身份证复印件一张</w:t>
      </w:r>
    </w:p>
    <w:p w:rsidR="002B4B9D" w:rsidRDefault="002B4B9D">
      <w:pPr>
        <w:spacing w:line="145" w:lineRule="exact"/>
        <w:rPr>
          <w:sz w:val="21"/>
          <w:szCs w:val="21"/>
        </w:rPr>
      </w:pPr>
    </w:p>
    <w:p w:rsidR="002B4B9D" w:rsidRDefault="004E49DD">
      <w:pPr>
        <w:numPr>
          <w:ilvl w:val="0"/>
          <w:numId w:val="2"/>
        </w:numPr>
        <w:tabs>
          <w:tab w:val="left" w:pos="860"/>
        </w:tabs>
        <w:ind w:left="860" w:hanging="228"/>
        <w:jc w:val="both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学历证书复印件一张</w:t>
      </w:r>
    </w:p>
    <w:p w:rsidR="002B4B9D" w:rsidRDefault="002B4B9D">
      <w:pPr>
        <w:spacing w:line="145" w:lineRule="exact"/>
        <w:rPr>
          <w:sz w:val="21"/>
          <w:szCs w:val="21"/>
        </w:rPr>
      </w:pPr>
    </w:p>
    <w:p w:rsidR="002B4B9D" w:rsidRDefault="004E49DD">
      <w:pPr>
        <w:numPr>
          <w:ilvl w:val="0"/>
          <w:numId w:val="2"/>
        </w:numPr>
        <w:tabs>
          <w:tab w:val="left" w:pos="860"/>
        </w:tabs>
        <w:ind w:left="860" w:hanging="228"/>
        <w:jc w:val="both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本人近期免冠蓝底彩照二张</w:t>
      </w:r>
    </w:p>
    <w:p w:rsidR="002B4B9D" w:rsidRDefault="002B4B9D">
      <w:pPr>
        <w:spacing w:line="272" w:lineRule="exact"/>
        <w:rPr>
          <w:sz w:val="20"/>
          <w:szCs w:val="20"/>
        </w:rPr>
      </w:pPr>
    </w:p>
    <w:p w:rsidR="002B4B9D" w:rsidRDefault="004E49DD">
      <w:pPr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>【联系方式】胡</w:t>
      </w:r>
      <w:r w:rsidR="002550A6">
        <w:rPr>
          <w:rFonts w:ascii="宋体" w:eastAsia="宋体" w:hAnsi="宋体" w:cs="宋体" w:hint="eastAsia"/>
          <w:b/>
          <w:bCs/>
          <w:color w:val="C00000"/>
          <w:sz w:val="24"/>
          <w:szCs w:val="24"/>
        </w:rPr>
        <w:t>先生</w:t>
      </w: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4"/>
          <w:szCs w:val="24"/>
        </w:rPr>
        <w:t>18672792006</w:t>
      </w: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>李</w:t>
      </w:r>
      <w:r w:rsidR="002550A6">
        <w:rPr>
          <w:rFonts w:ascii="宋体" w:eastAsia="宋体" w:hAnsi="宋体" w:cs="宋体" w:hint="eastAsia"/>
          <w:b/>
          <w:bCs/>
          <w:color w:val="C00000"/>
          <w:sz w:val="24"/>
          <w:szCs w:val="24"/>
        </w:rPr>
        <w:t>女士</w:t>
      </w:r>
      <w:r>
        <w:rPr>
          <w:rFonts w:ascii="宋体" w:eastAsia="宋体" w:hAnsi="宋体" w:cs="宋体"/>
          <w:b/>
          <w:bCs/>
          <w:color w:val="C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4"/>
          <w:szCs w:val="24"/>
        </w:rPr>
        <w:t>18602726059</w:t>
      </w:r>
    </w:p>
    <w:p w:rsidR="002B4B9D" w:rsidRDefault="002B4B9D">
      <w:pPr>
        <w:spacing w:line="294" w:lineRule="exact"/>
        <w:rPr>
          <w:sz w:val="20"/>
          <w:szCs w:val="20"/>
        </w:rPr>
      </w:pPr>
    </w:p>
    <w:p w:rsidR="002B4B9D" w:rsidRDefault="002B4B9D">
      <w:pPr>
        <w:spacing w:line="146" w:lineRule="exact"/>
        <w:rPr>
          <w:sz w:val="20"/>
          <w:szCs w:val="20"/>
        </w:rPr>
      </w:pPr>
    </w:p>
    <w:p w:rsidR="002B4B9D" w:rsidRDefault="004E49DD">
      <w:pPr>
        <w:tabs>
          <w:tab w:val="left" w:pos="1240"/>
          <w:tab w:val="left" w:pos="4200"/>
        </w:tabs>
        <w:spacing w:line="255" w:lineRule="exact"/>
        <w:ind w:left="640"/>
        <w:rPr>
          <w:rFonts w:ascii="Arial" w:eastAsia="Arial" w:hAnsi="Arial" w:cs="Arial"/>
          <w:color w:val="0000FF"/>
          <w:sz w:val="21"/>
          <w:szCs w:val="21"/>
          <w:u w:val="single"/>
        </w:rPr>
      </w:pPr>
      <w:r>
        <w:rPr>
          <w:rFonts w:ascii="宋体" w:eastAsia="宋体" w:hAnsi="宋体" w:cs="宋体"/>
          <w:sz w:val="21"/>
          <w:szCs w:val="21"/>
        </w:rPr>
        <w:t>网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1"/>
          <w:szCs w:val="21"/>
        </w:rPr>
        <w:t>址</w:t>
      </w:r>
      <w:r>
        <w:rPr>
          <w:rFonts w:ascii="MS PGothic" w:eastAsia="MS PGothic" w:hAnsi="MS PGothic" w:cs="MS PGothic"/>
          <w:sz w:val="21"/>
          <w:szCs w:val="21"/>
        </w:rPr>
        <w:t>：</w:t>
      </w:r>
      <w:hyperlink r:id="rId10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www.hustemba.com</w:t>
        </w:r>
      </w:hyperlink>
      <w:r>
        <w:rPr>
          <w:rFonts w:ascii="宋体" w:eastAsia="宋体" w:hAnsi="宋体" w:cs="宋体"/>
          <w:sz w:val="21"/>
          <w:szCs w:val="21"/>
        </w:rPr>
        <w:tab/>
      </w:r>
      <w:hyperlink r:id="rId11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www.whhkjz.com</w:t>
        </w:r>
      </w:hyperlink>
    </w:p>
    <w:p w:rsidR="002B4B9D" w:rsidRDefault="004E49DD">
      <w:pPr>
        <w:tabs>
          <w:tab w:val="left" w:pos="1240"/>
          <w:tab w:val="left" w:pos="4200"/>
        </w:tabs>
        <w:spacing w:line="255" w:lineRule="exact"/>
        <w:ind w:left="6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-837565</wp:posOffset>
            </wp:positionH>
            <wp:positionV relativeFrom="paragraph">
              <wp:posOffset>875665</wp:posOffset>
            </wp:positionV>
            <wp:extent cx="6952615" cy="23469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B4B9D" w:rsidSect="002B4B9D">
      <w:pgSz w:w="11900" w:h="16838"/>
      <w:pgMar w:top="1440" w:right="1780" w:bottom="1440" w:left="1800" w:header="0" w:footer="0" w:gutter="0"/>
      <w:cols w:space="720" w:equalWidth="0">
        <w:col w:w="8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DD" w:rsidRDefault="004E49DD" w:rsidP="00AB6F2D">
      <w:r>
        <w:separator/>
      </w:r>
    </w:p>
  </w:endnote>
  <w:endnote w:type="continuationSeparator" w:id="1">
    <w:p w:rsidR="004E49DD" w:rsidRDefault="004E49DD" w:rsidP="00AB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DD" w:rsidRDefault="004E49DD" w:rsidP="00AB6F2D">
      <w:r>
        <w:separator/>
      </w:r>
    </w:p>
  </w:footnote>
  <w:footnote w:type="continuationSeparator" w:id="1">
    <w:p w:rsidR="004E49DD" w:rsidRDefault="004E49DD" w:rsidP="00AB6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A52AD118"/>
    <w:lvl w:ilvl="0" w:tplc="36B2BE7A">
      <w:start w:val="1"/>
      <w:numFmt w:val="bullet"/>
      <w:lvlText w:val="■"/>
      <w:lvlJc w:val="left"/>
    </w:lvl>
    <w:lvl w:ilvl="1" w:tplc="E5DEF176">
      <w:numFmt w:val="decimal"/>
      <w:lvlText w:val=""/>
      <w:lvlJc w:val="left"/>
    </w:lvl>
    <w:lvl w:ilvl="2" w:tplc="BB3C5F00">
      <w:numFmt w:val="decimal"/>
      <w:lvlText w:val=""/>
      <w:lvlJc w:val="left"/>
    </w:lvl>
    <w:lvl w:ilvl="3" w:tplc="FC609962">
      <w:numFmt w:val="decimal"/>
      <w:lvlText w:val=""/>
      <w:lvlJc w:val="left"/>
    </w:lvl>
    <w:lvl w:ilvl="4" w:tplc="F3689E50">
      <w:numFmt w:val="decimal"/>
      <w:lvlText w:val=""/>
      <w:lvlJc w:val="left"/>
    </w:lvl>
    <w:lvl w:ilvl="5" w:tplc="13CE19E6">
      <w:numFmt w:val="decimal"/>
      <w:lvlText w:val=""/>
      <w:lvlJc w:val="left"/>
    </w:lvl>
    <w:lvl w:ilvl="6" w:tplc="FD4A9418">
      <w:numFmt w:val="decimal"/>
      <w:lvlText w:val=""/>
      <w:lvlJc w:val="left"/>
    </w:lvl>
    <w:lvl w:ilvl="7" w:tplc="EB1C206E">
      <w:numFmt w:val="decimal"/>
      <w:lvlText w:val=""/>
      <w:lvlJc w:val="left"/>
    </w:lvl>
    <w:lvl w:ilvl="8" w:tplc="5C5A678C">
      <w:numFmt w:val="decimal"/>
      <w:lvlText w:val=""/>
      <w:lvlJc w:val="left"/>
    </w:lvl>
  </w:abstractNum>
  <w:abstractNum w:abstractNumId="1">
    <w:nsid w:val="00006784"/>
    <w:multiLevelType w:val="hybridMultilevel"/>
    <w:tmpl w:val="02CA7ED8"/>
    <w:lvl w:ilvl="0" w:tplc="8D5EE512">
      <w:start w:val="1"/>
      <w:numFmt w:val="bullet"/>
      <w:lvlText w:val="■"/>
      <w:lvlJc w:val="left"/>
    </w:lvl>
    <w:lvl w:ilvl="1" w:tplc="6C8819C0">
      <w:numFmt w:val="decimal"/>
      <w:lvlText w:val=""/>
      <w:lvlJc w:val="left"/>
    </w:lvl>
    <w:lvl w:ilvl="2" w:tplc="2B8CFD18">
      <w:numFmt w:val="decimal"/>
      <w:lvlText w:val=""/>
      <w:lvlJc w:val="left"/>
    </w:lvl>
    <w:lvl w:ilvl="3" w:tplc="2AA0A854">
      <w:numFmt w:val="decimal"/>
      <w:lvlText w:val=""/>
      <w:lvlJc w:val="left"/>
    </w:lvl>
    <w:lvl w:ilvl="4" w:tplc="36048C90">
      <w:numFmt w:val="decimal"/>
      <w:lvlText w:val=""/>
      <w:lvlJc w:val="left"/>
    </w:lvl>
    <w:lvl w:ilvl="5" w:tplc="F77864AE">
      <w:numFmt w:val="decimal"/>
      <w:lvlText w:val=""/>
      <w:lvlJc w:val="left"/>
    </w:lvl>
    <w:lvl w:ilvl="6" w:tplc="CA5CE8D2">
      <w:numFmt w:val="decimal"/>
      <w:lvlText w:val=""/>
      <w:lvlJc w:val="left"/>
    </w:lvl>
    <w:lvl w:ilvl="7" w:tplc="4198AE34">
      <w:numFmt w:val="decimal"/>
      <w:lvlText w:val=""/>
      <w:lvlJc w:val="left"/>
    </w:lvl>
    <w:lvl w:ilvl="8" w:tplc="828CB81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4B9D"/>
    <w:rsid w:val="002550A6"/>
    <w:rsid w:val="002B4B9D"/>
    <w:rsid w:val="004E49DD"/>
    <w:rsid w:val="00AB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F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F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hkjz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ustemb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2017-03-31T05:58:00Z</dcterms:created>
  <dcterms:modified xsi:type="dcterms:W3CDTF">2017-03-31T06:00:00Z</dcterms:modified>
</cp:coreProperties>
</file>